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AE" w:rsidRPr="00A17915" w:rsidRDefault="006024A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71.85pt;margin-top:-13.2pt;width:263.55pt;height:53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nthAIAAA8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" stroked="f">
            <v:textbox>
              <w:txbxContent>
                <w:p w:rsidR="00A17915" w:rsidRPr="00A17915" w:rsidRDefault="00A17915" w:rsidP="00CF22AE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A17915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Reception</w:t>
                  </w:r>
                </w:p>
                <w:p w:rsidR="00A17915" w:rsidRPr="00A17915" w:rsidRDefault="00A03D51" w:rsidP="00CF22AE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Term 2 Overview, 2016</w:t>
                  </w:r>
                </w:p>
                <w:p w:rsidR="00A17915" w:rsidRPr="00614343" w:rsidRDefault="00A17915" w:rsidP="00CF22AE">
                  <w:pPr>
                    <w:jc w:val="center"/>
                    <w:rPr>
                      <w:b/>
                    </w:rPr>
                  </w:pPr>
                </w:p>
                <w:p w:rsidR="00A17915" w:rsidRDefault="00A17915" w:rsidP="00CF22AE"/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414"/>
        <w:tblW w:w="13404" w:type="dxa"/>
        <w:tblLayout w:type="fixed"/>
        <w:tblLook w:val="04A0"/>
      </w:tblPr>
      <w:tblGrid>
        <w:gridCol w:w="2987"/>
        <w:gridCol w:w="6154"/>
        <w:gridCol w:w="4263"/>
      </w:tblGrid>
      <w:tr w:rsidR="0062236A" w:rsidRPr="00A17915" w:rsidTr="0062236A">
        <w:trPr>
          <w:trHeight w:val="416"/>
        </w:trPr>
        <w:tc>
          <w:tcPr>
            <w:tcW w:w="13404" w:type="dxa"/>
            <w:gridSpan w:val="3"/>
            <w:shd w:val="clear" w:color="auto" w:fill="F2F2F2" w:themeFill="background1" w:themeFillShade="F2"/>
          </w:tcPr>
          <w:p w:rsidR="0062236A" w:rsidRPr="00A17915" w:rsidRDefault="0062236A" w:rsidP="0062236A">
            <w:pPr>
              <w:tabs>
                <w:tab w:val="left" w:pos="542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236A">
              <w:rPr>
                <w:rFonts w:ascii="Century Gothic" w:hAnsi="Century Gothic"/>
                <w:b/>
                <w:szCs w:val="20"/>
              </w:rPr>
              <w:t>Term 2 Unit Overview 2016</w:t>
            </w:r>
          </w:p>
        </w:tc>
      </w:tr>
      <w:tr w:rsidR="00A17915" w:rsidRPr="00A17915" w:rsidTr="0062236A">
        <w:trPr>
          <w:trHeight w:val="416"/>
        </w:trPr>
        <w:tc>
          <w:tcPr>
            <w:tcW w:w="2987" w:type="dxa"/>
            <w:shd w:val="clear" w:color="auto" w:fill="BFBFBF" w:themeFill="background1" w:themeFillShade="BF"/>
          </w:tcPr>
          <w:p w:rsidR="0062236A" w:rsidRDefault="0062236A" w:rsidP="006223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17915" w:rsidRPr="0062236A" w:rsidRDefault="0062236A" w:rsidP="006223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236A">
              <w:rPr>
                <w:rFonts w:ascii="Century Gothic" w:hAnsi="Century Gothic"/>
                <w:sz w:val="20"/>
                <w:szCs w:val="20"/>
              </w:rPr>
              <w:t>Unit of inquiry</w:t>
            </w:r>
          </w:p>
        </w:tc>
        <w:tc>
          <w:tcPr>
            <w:tcW w:w="6154" w:type="dxa"/>
            <w:shd w:val="clear" w:color="auto" w:fill="BFBFBF" w:themeFill="background1" w:themeFillShade="BF"/>
          </w:tcPr>
          <w:p w:rsidR="0062236A" w:rsidRDefault="0062236A" w:rsidP="00CF2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17915" w:rsidRPr="0062236A" w:rsidRDefault="0062236A" w:rsidP="00CF2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236A">
              <w:rPr>
                <w:rFonts w:ascii="Century Gothic" w:hAnsi="Century Gothic"/>
                <w:sz w:val="20"/>
                <w:szCs w:val="20"/>
              </w:rPr>
              <w:t>Language</w:t>
            </w:r>
          </w:p>
        </w:tc>
        <w:tc>
          <w:tcPr>
            <w:tcW w:w="4263" w:type="dxa"/>
            <w:shd w:val="clear" w:color="auto" w:fill="BFBFBF" w:themeFill="background1" w:themeFillShade="BF"/>
          </w:tcPr>
          <w:p w:rsidR="0062236A" w:rsidRDefault="0062236A" w:rsidP="00CF2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17915" w:rsidRPr="0062236A" w:rsidRDefault="0062236A" w:rsidP="00CF2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236A">
              <w:rPr>
                <w:rFonts w:ascii="Century Gothic" w:hAnsi="Century Gothic"/>
                <w:sz w:val="20"/>
                <w:szCs w:val="20"/>
              </w:rPr>
              <w:t>Mathematics</w:t>
            </w:r>
          </w:p>
        </w:tc>
      </w:tr>
      <w:tr w:rsidR="00A17915" w:rsidRPr="00A17915" w:rsidTr="00A17915">
        <w:trPr>
          <w:trHeight w:val="8494"/>
        </w:trPr>
        <w:tc>
          <w:tcPr>
            <w:tcW w:w="2987" w:type="dxa"/>
          </w:tcPr>
          <w:p w:rsidR="00A17915" w:rsidRPr="00A17915" w:rsidRDefault="00A17915" w:rsidP="00CF22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7915">
              <w:rPr>
                <w:rFonts w:ascii="Century Gothic" w:hAnsi="Century Gothic"/>
                <w:b/>
                <w:sz w:val="20"/>
                <w:szCs w:val="20"/>
              </w:rPr>
              <w:t xml:space="preserve">Transdisciplinary Theme: </w:t>
            </w:r>
          </w:p>
          <w:p w:rsidR="00A17915" w:rsidRPr="00A17915" w:rsidRDefault="00A17915" w:rsidP="00CF22AE">
            <w:pPr>
              <w:rPr>
                <w:rFonts w:ascii="Century Gothic" w:hAnsi="Century Gothic"/>
                <w:sz w:val="20"/>
                <w:szCs w:val="20"/>
              </w:rPr>
            </w:pPr>
            <w:r w:rsidRPr="00A17915">
              <w:rPr>
                <w:rFonts w:ascii="Century Gothic" w:hAnsi="Century Gothic"/>
                <w:sz w:val="20"/>
                <w:szCs w:val="20"/>
              </w:rPr>
              <w:t>WHO WE ARE</w:t>
            </w:r>
          </w:p>
          <w:p w:rsidR="00A17915" w:rsidRDefault="00A17915" w:rsidP="00CF22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7915">
              <w:rPr>
                <w:rFonts w:ascii="Century Gothic" w:hAnsi="Century Gothic"/>
                <w:b/>
                <w:sz w:val="20"/>
                <w:szCs w:val="20"/>
              </w:rPr>
              <w:t>Central Idea :</w:t>
            </w:r>
          </w:p>
          <w:p w:rsidR="002878E9" w:rsidRPr="002878E9" w:rsidRDefault="002878E9" w:rsidP="002878E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878E9">
              <w:rPr>
                <w:rFonts w:ascii="Century Gothic" w:hAnsi="Century Gothic"/>
                <w:sz w:val="20"/>
                <w:szCs w:val="20"/>
                <w:lang w:val="en-GB"/>
              </w:rPr>
              <w:t>Making balanced choices about daily routines enables us to have a healthy</w:t>
            </w:r>
          </w:p>
          <w:p w:rsidR="002878E9" w:rsidRPr="002878E9" w:rsidRDefault="002878E9" w:rsidP="002878E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878E9">
              <w:rPr>
                <w:rFonts w:ascii="Century Gothic" w:hAnsi="Century Gothic"/>
                <w:sz w:val="20"/>
                <w:szCs w:val="20"/>
                <w:lang w:val="en-GB"/>
              </w:rPr>
              <w:t>lifestyle.</w:t>
            </w:r>
          </w:p>
          <w:p w:rsidR="002878E9" w:rsidRPr="00A17915" w:rsidRDefault="002878E9" w:rsidP="00CF22A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7915" w:rsidRPr="00A17915" w:rsidRDefault="00A17915" w:rsidP="00CF22AE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17915">
              <w:rPr>
                <w:rFonts w:ascii="Century Gothic" w:hAnsi="Century Gothic"/>
                <w:b/>
                <w:sz w:val="20"/>
                <w:szCs w:val="20"/>
              </w:rPr>
              <w:t>Lines of Inquiry</w:t>
            </w:r>
            <w:r w:rsidRPr="00A17915">
              <w:rPr>
                <w:rFonts w:ascii="Century Gothic" w:hAnsi="Century Gothic"/>
                <w:bCs/>
                <w:sz w:val="20"/>
                <w:szCs w:val="20"/>
              </w:rPr>
              <w:t>:</w:t>
            </w:r>
          </w:p>
          <w:p w:rsidR="002878E9" w:rsidRPr="002878E9" w:rsidRDefault="002878E9" w:rsidP="002878E9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i/>
                <w:sz w:val="20"/>
                <w:szCs w:val="20"/>
                <w:lang w:val="en-AU"/>
              </w:rPr>
            </w:pPr>
            <w:r w:rsidRPr="002878E9">
              <w:rPr>
                <w:rFonts w:ascii="Century Gothic" w:hAnsi="Century Gothic"/>
                <w:i/>
                <w:sz w:val="20"/>
                <w:szCs w:val="20"/>
                <w:lang w:val="en-AU"/>
              </w:rPr>
              <w:t>Daily habits and routines (hygiene, sleep, play, eating)</w:t>
            </w:r>
          </w:p>
          <w:p w:rsidR="002878E9" w:rsidRPr="002878E9" w:rsidRDefault="002878E9" w:rsidP="002878E9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i/>
                <w:sz w:val="20"/>
                <w:szCs w:val="20"/>
                <w:lang w:val="en-AU"/>
              </w:rPr>
            </w:pPr>
            <w:r w:rsidRPr="002878E9">
              <w:rPr>
                <w:rFonts w:ascii="Century Gothic" w:hAnsi="Century Gothic"/>
                <w:i/>
                <w:sz w:val="20"/>
                <w:szCs w:val="20"/>
                <w:lang w:val="en-AU"/>
              </w:rPr>
              <w:t>Balanced choices</w:t>
            </w:r>
          </w:p>
          <w:p w:rsidR="002878E9" w:rsidRPr="002878E9" w:rsidRDefault="002878E9" w:rsidP="002878E9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i/>
                <w:sz w:val="20"/>
                <w:szCs w:val="20"/>
                <w:lang w:val="en-AU"/>
              </w:rPr>
            </w:pPr>
            <w:r w:rsidRPr="002878E9">
              <w:rPr>
                <w:rFonts w:ascii="Century Gothic" w:hAnsi="Century Gothic"/>
                <w:i/>
                <w:sz w:val="20"/>
                <w:szCs w:val="20"/>
                <w:lang w:val="en-AU"/>
              </w:rPr>
              <w:t>Consequences of choices</w:t>
            </w:r>
          </w:p>
          <w:p w:rsidR="00A17915" w:rsidRPr="00A17915" w:rsidRDefault="00A17915" w:rsidP="00FC01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7915">
              <w:rPr>
                <w:rFonts w:ascii="Century Gothic" w:hAnsi="Century Gothic"/>
                <w:b/>
                <w:sz w:val="20"/>
                <w:szCs w:val="20"/>
              </w:rPr>
              <w:t xml:space="preserve">Concepts: </w:t>
            </w:r>
          </w:p>
          <w:p w:rsidR="00A17915" w:rsidRPr="00A17915" w:rsidRDefault="00A17915" w:rsidP="00FC01F6">
            <w:pPr>
              <w:rPr>
                <w:rFonts w:ascii="Century Gothic" w:hAnsi="Century Gothic"/>
                <w:sz w:val="20"/>
                <w:szCs w:val="20"/>
              </w:rPr>
            </w:pPr>
            <w:r w:rsidRPr="00A17915">
              <w:rPr>
                <w:rFonts w:ascii="Century Gothic" w:hAnsi="Century Gothic"/>
                <w:sz w:val="20"/>
                <w:szCs w:val="20"/>
              </w:rPr>
              <w:t xml:space="preserve">Causation, </w:t>
            </w:r>
            <w:r w:rsidR="002878E9">
              <w:rPr>
                <w:rFonts w:ascii="Century Gothic" w:hAnsi="Century Gothic"/>
                <w:sz w:val="20"/>
                <w:szCs w:val="20"/>
              </w:rPr>
              <w:t>function,  reflection.</w:t>
            </w:r>
          </w:p>
          <w:p w:rsidR="00A17915" w:rsidRPr="00A17915" w:rsidRDefault="00A17915" w:rsidP="00FC01F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7915" w:rsidRPr="00A17915" w:rsidRDefault="00A17915" w:rsidP="00FC01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7915">
              <w:rPr>
                <w:rFonts w:ascii="Century Gothic" w:hAnsi="Century Gothic"/>
                <w:b/>
                <w:sz w:val="20"/>
                <w:szCs w:val="20"/>
              </w:rPr>
              <w:t xml:space="preserve">Transdisciplinary Theme: </w:t>
            </w:r>
          </w:p>
          <w:p w:rsidR="00A17915" w:rsidRPr="00A17915" w:rsidRDefault="00A17915" w:rsidP="00FC01F6">
            <w:pPr>
              <w:rPr>
                <w:rFonts w:ascii="Century Gothic" w:hAnsi="Century Gothic"/>
                <w:sz w:val="20"/>
                <w:szCs w:val="20"/>
              </w:rPr>
            </w:pPr>
            <w:r w:rsidRPr="00A17915">
              <w:rPr>
                <w:rFonts w:ascii="Century Gothic" w:hAnsi="Century Gothic"/>
                <w:sz w:val="20"/>
                <w:szCs w:val="20"/>
              </w:rPr>
              <w:t>HOW WE SHARE THE PLANET</w:t>
            </w:r>
          </w:p>
          <w:p w:rsidR="00A17915" w:rsidRPr="00A17915" w:rsidRDefault="00A17915" w:rsidP="00FC01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7915">
              <w:rPr>
                <w:rFonts w:ascii="Century Gothic" w:hAnsi="Century Gothic"/>
                <w:b/>
                <w:sz w:val="20"/>
                <w:szCs w:val="20"/>
              </w:rPr>
              <w:t>Central Idea :</w:t>
            </w:r>
          </w:p>
          <w:p w:rsidR="002878E9" w:rsidRPr="002878E9" w:rsidRDefault="002878E9" w:rsidP="002878E9">
            <w:pPr>
              <w:rPr>
                <w:rFonts w:ascii="Century Gothic" w:hAnsi="Century Gothic"/>
                <w:bCs/>
                <w:i/>
                <w:sz w:val="20"/>
                <w:szCs w:val="20"/>
                <w:lang w:val="en-GB"/>
              </w:rPr>
            </w:pPr>
            <w:r w:rsidRPr="002878E9">
              <w:rPr>
                <w:rFonts w:ascii="Century Gothic" w:hAnsi="Century Gothic"/>
                <w:bCs/>
                <w:i/>
                <w:sz w:val="20"/>
                <w:szCs w:val="20"/>
                <w:lang w:val="en-GB"/>
              </w:rPr>
              <w:t>People interact with, use and value the natural environment in different ways.</w:t>
            </w:r>
          </w:p>
          <w:p w:rsidR="00A17915" w:rsidRPr="00A17915" w:rsidRDefault="00A17915" w:rsidP="00FC01F6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:rsidR="00A17915" w:rsidRPr="00A17915" w:rsidRDefault="00A17915" w:rsidP="00FC01F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17915">
              <w:rPr>
                <w:rFonts w:ascii="Century Gothic" w:hAnsi="Century Gothic"/>
                <w:b/>
                <w:sz w:val="20"/>
                <w:szCs w:val="20"/>
              </w:rPr>
              <w:t>Lines of Inquiry</w:t>
            </w:r>
            <w:r w:rsidRPr="00A17915">
              <w:rPr>
                <w:rFonts w:ascii="Century Gothic" w:hAnsi="Century Gothic"/>
                <w:bCs/>
                <w:sz w:val="20"/>
                <w:szCs w:val="20"/>
              </w:rPr>
              <w:t>:</w:t>
            </w:r>
          </w:p>
          <w:p w:rsidR="002878E9" w:rsidRPr="002878E9" w:rsidRDefault="002878E9" w:rsidP="002878E9">
            <w:pPr>
              <w:numPr>
                <w:ilvl w:val="0"/>
                <w:numId w:val="40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878E9">
              <w:rPr>
                <w:rFonts w:ascii="Century Gothic" w:hAnsi="Century Gothic"/>
                <w:sz w:val="20"/>
                <w:szCs w:val="20"/>
                <w:lang w:val="en-GB"/>
              </w:rPr>
              <w:t>Local natural environment</w:t>
            </w:r>
          </w:p>
          <w:p w:rsidR="002878E9" w:rsidRPr="002878E9" w:rsidRDefault="002878E9" w:rsidP="002878E9">
            <w:pPr>
              <w:numPr>
                <w:ilvl w:val="0"/>
                <w:numId w:val="40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878E9">
              <w:rPr>
                <w:rFonts w:ascii="Century Gothic" w:hAnsi="Century Gothic"/>
                <w:sz w:val="20"/>
                <w:szCs w:val="20"/>
                <w:lang w:val="en-GB"/>
              </w:rPr>
              <w:t>Human use of the local environment</w:t>
            </w:r>
          </w:p>
          <w:p w:rsidR="00A17915" w:rsidRPr="002878E9" w:rsidRDefault="002878E9" w:rsidP="002878E9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  <w:sz w:val="20"/>
                <w:szCs w:val="20"/>
              </w:rPr>
            </w:pPr>
            <w:r w:rsidRPr="002878E9">
              <w:rPr>
                <w:rFonts w:ascii="Century Gothic" w:hAnsi="Century Gothic"/>
                <w:sz w:val="20"/>
                <w:szCs w:val="20"/>
                <w:lang w:val="en-GB"/>
              </w:rPr>
              <w:t>Actions that benefit or harm the local environment</w:t>
            </w:r>
          </w:p>
          <w:p w:rsidR="00A17915" w:rsidRPr="00A17915" w:rsidRDefault="00A17915" w:rsidP="00FC01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7915">
              <w:rPr>
                <w:rFonts w:ascii="Century Gothic" w:hAnsi="Century Gothic"/>
                <w:b/>
                <w:sz w:val="20"/>
                <w:szCs w:val="20"/>
              </w:rPr>
              <w:t>Concepts:</w:t>
            </w:r>
          </w:p>
          <w:p w:rsidR="00A17915" w:rsidRPr="00A17915" w:rsidRDefault="002878E9" w:rsidP="00FC01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Causation, responsibility, reflection.</w:t>
            </w:r>
          </w:p>
        </w:tc>
        <w:tc>
          <w:tcPr>
            <w:tcW w:w="6154" w:type="dxa"/>
          </w:tcPr>
          <w:p w:rsidR="00A17915" w:rsidRPr="00A17915" w:rsidRDefault="00A17915" w:rsidP="00CF22A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17915">
              <w:rPr>
                <w:rFonts w:ascii="Century Gothic" w:hAnsi="Century Gothic" w:cstheme="minorHAnsi"/>
                <w:b/>
                <w:sz w:val="20"/>
                <w:szCs w:val="20"/>
              </w:rPr>
              <w:t>WRITING    </w:t>
            </w:r>
            <w:r w:rsidRPr="00A17915">
              <w:rPr>
                <w:rFonts w:ascii="Century Gothic" w:hAnsi="Century Gothic" w:cs="Tahoma"/>
                <w:b/>
                <w:sz w:val="20"/>
                <w:szCs w:val="20"/>
              </w:rPr>
              <w:t>                                                                           </w:t>
            </w:r>
          </w:p>
          <w:p w:rsidR="00A17915" w:rsidRPr="00A17915" w:rsidRDefault="0062236A" w:rsidP="00A17915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A17915" w:rsidRPr="00A17915">
              <w:rPr>
                <w:rFonts w:ascii="Century Gothic" w:hAnsi="Century Gothic" w:cs="Tahoma"/>
                <w:sz w:val="20"/>
                <w:szCs w:val="20"/>
              </w:rPr>
              <w:t>etter formation</w:t>
            </w:r>
          </w:p>
          <w:p w:rsidR="00A17915" w:rsidRPr="00A17915" w:rsidRDefault="0062236A" w:rsidP="00A17915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</w:t>
            </w:r>
            <w:r w:rsidR="00A17915" w:rsidRPr="00A17915">
              <w:rPr>
                <w:rFonts w:ascii="Century Gothic" w:hAnsi="Century Gothic" w:cs="Tahoma"/>
                <w:sz w:val="20"/>
                <w:szCs w:val="20"/>
              </w:rPr>
              <w:t xml:space="preserve">onstructing words from letter sounds </w:t>
            </w:r>
          </w:p>
          <w:p w:rsidR="00A17915" w:rsidRPr="00A17915" w:rsidRDefault="00A17915" w:rsidP="00A17915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A17915">
              <w:rPr>
                <w:rFonts w:ascii="Century Gothic" w:hAnsi="Century Gothic" w:cs="Tahoma"/>
                <w:sz w:val="20"/>
                <w:szCs w:val="20"/>
              </w:rPr>
              <w:t>Drawing pictures with  labels or annotations</w:t>
            </w:r>
          </w:p>
          <w:p w:rsidR="00A17915" w:rsidRPr="00A17915" w:rsidRDefault="00A03D51" w:rsidP="00A17915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Rules of writing </w:t>
            </w:r>
            <w:r w:rsidR="00C861F3">
              <w:rPr>
                <w:rFonts w:ascii="Century Gothic" w:hAnsi="Century Gothic" w:cs="Tahoma"/>
                <w:sz w:val="20"/>
                <w:szCs w:val="20"/>
              </w:rPr>
              <w:t xml:space="preserve"> - writing using lower case and upper case</w:t>
            </w:r>
          </w:p>
          <w:p w:rsidR="00A17915" w:rsidRPr="00A17915" w:rsidRDefault="00A17915" w:rsidP="00A17915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A17915">
              <w:rPr>
                <w:rFonts w:ascii="Century Gothic" w:hAnsi="Century Gothic" w:cs="Tahoma"/>
                <w:sz w:val="20"/>
                <w:szCs w:val="20"/>
              </w:rPr>
              <w:t>Model writing sentences.</w:t>
            </w:r>
          </w:p>
          <w:p w:rsidR="00A17915" w:rsidRPr="00A17915" w:rsidRDefault="00A17915" w:rsidP="00A17915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A17915">
              <w:rPr>
                <w:rFonts w:ascii="Century Gothic" w:hAnsi="Century Gothic" w:cs="Tahoma"/>
                <w:sz w:val="20"/>
                <w:szCs w:val="20"/>
              </w:rPr>
              <w:t>Writing a sentence.</w:t>
            </w:r>
          </w:p>
          <w:p w:rsidR="0062236A" w:rsidRDefault="0062236A" w:rsidP="0062236A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62236A">
              <w:rPr>
                <w:rFonts w:ascii="Century Gothic" w:hAnsi="Century Gothic" w:cs="Tahoma"/>
                <w:sz w:val="20"/>
                <w:szCs w:val="20"/>
              </w:rPr>
              <w:t>Writing a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Procedure  (Teach)</w:t>
            </w:r>
          </w:p>
          <w:p w:rsidR="0062236A" w:rsidRDefault="0062236A" w:rsidP="0062236A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Writing a</w:t>
            </w:r>
            <w:r w:rsidRPr="0062236A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62236A">
              <w:rPr>
                <w:rFonts w:eastAsiaTheme="minorHAnsi"/>
                <w:sz w:val="20"/>
                <w:szCs w:val="20"/>
              </w:rPr>
              <w:t xml:space="preserve"> </w:t>
            </w:r>
            <w:r w:rsidRPr="0062236A">
              <w:rPr>
                <w:rFonts w:ascii="Century Gothic" w:hAnsi="Century Gothic" w:cs="Tahoma"/>
                <w:sz w:val="20"/>
                <w:szCs w:val="20"/>
              </w:rPr>
              <w:t>Recount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(Teach)</w:t>
            </w:r>
          </w:p>
          <w:p w:rsidR="0062236A" w:rsidRPr="0062236A" w:rsidRDefault="0062236A" w:rsidP="0062236A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Writing a </w:t>
            </w:r>
            <w:r w:rsidRPr="0062236A">
              <w:rPr>
                <w:rFonts w:ascii="Century Gothic" w:hAnsi="Century Gothic" w:cs="Tahoma"/>
                <w:sz w:val="20"/>
                <w:szCs w:val="20"/>
                <w:lang w:val="en-US"/>
              </w:rPr>
              <w:t>Exposition</w:t>
            </w:r>
            <w:r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(Exposure)</w:t>
            </w:r>
          </w:p>
          <w:p w:rsidR="00A17915" w:rsidRPr="00A17915" w:rsidRDefault="00A17915" w:rsidP="00A17915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A17915">
              <w:rPr>
                <w:rFonts w:ascii="Century Gothic" w:hAnsi="Century Gothic" w:cs="Tahoma"/>
                <w:sz w:val="20"/>
                <w:szCs w:val="20"/>
              </w:rPr>
              <w:t>Writing using sight word cards.</w:t>
            </w:r>
          </w:p>
          <w:p w:rsidR="00A17915" w:rsidRPr="00A17915" w:rsidRDefault="00A17915" w:rsidP="00CF22A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A17915" w:rsidRPr="00A17915" w:rsidRDefault="00A17915" w:rsidP="00CF22A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17915">
              <w:rPr>
                <w:rFonts w:ascii="Century Gothic" w:hAnsi="Century Gothic" w:cstheme="minorHAnsi"/>
                <w:b/>
                <w:sz w:val="20"/>
                <w:szCs w:val="20"/>
              </w:rPr>
              <w:t>READING</w:t>
            </w:r>
          </w:p>
          <w:p w:rsidR="00A17915" w:rsidRPr="00A17915" w:rsidRDefault="00A17915" w:rsidP="00A17915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A17915">
              <w:rPr>
                <w:rFonts w:ascii="Century Gothic" w:hAnsi="Century Gothic" w:cs="Tahoma"/>
                <w:sz w:val="20"/>
                <w:szCs w:val="20"/>
              </w:rPr>
              <w:t xml:space="preserve">Phonics/letter sounds </w:t>
            </w:r>
          </w:p>
          <w:p w:rsidR="00A17915" w:rsidRDefault="00A03D51" w:rsidP="00A17915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Sight word practice </w:t>
            </w:r>
          </w:p>
          <w:p w:rsidR="00A03D51" w:rsidRPr="00A17915" w:rsidRDefault="00A03D51" w:rsidP="00A17915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Decoding and Comprehension strategies </w:t>
            </w:r>
          </w:p>
          <w:p w:rsidR="00A17915" w:rsidRDefault="00A17915" w:rsidP="00A17915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A17915">
              <w:rPr>
                <w:rFonts w:ascii="Century Gothic" w:hAnsi="Century Gothic" w:cs="Tahoma"/>
                <w:sz w:val="20"/>
                <w:szCs w:val="20"/>
              </w:rPr>
              <w:t xml:space="preserve">Independent, shared, modelled and guided reading. </w:t>
            </w:r>
          </w:p>
          <w:p w:rsidR="0062236A" w:rsidRPr="00A17915" w:rsidRDefault="0062236A" w:rsidP="00A17915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Exposure to different text types</w:t>
            </w:r>
          </w:p>
          <w:p w:rsidR="00A17915" w:rsidRPr="00A17915" w:rsidRDefault="00A17915" w:rsidP="00CF22A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A17915" w:rsidRPr="00A17915" w:rsidRDefault="00A17915" w:rsidP="00CF22A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17915">
              <w:rPr>
                <w:rFonts w:ascii="Century Gothic" w:hAnsi="Century Gothic" w:cstheme="minorHAnsi"/>
                <w:b/>
                <w:sz w:val="20"/>
                <w:szCs w:val="20"/>
              </w:rPr>
              <w:t>SPEAKING AND LISTENING     </w:t>
            </w:r>
          </w:p>
          <w:p w:rsidR="00A17915" w:rsidRPr="0062236A" w:rsidRDefault="00A17915" w:rsidP="0062236A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62236A">
              <w:rPr>
                <w:rFonts w:ascii="Century Gothic" w:hAnsi="Century Gothic" w:cs="Tahoma"/>
                <w:sz w:val="20"/>
                <w:szCs w:val="20"/>
              </w:rPr>
              <w:t>Show &amp; Tell – develop children’s confidence</w:t>
            </w:r>
          </w:p>
          <w:p w:rsidR="00A17915" w:rsidRPr="00A17915" w:rsidRDefault="00A17915" w:rsidP="00A17915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A17915">
              <w:rPr>
                <w:rFonts w:ascii="Century Gothic" w:hAnsi="Century Gothic" w:cs="Tahoma"/>
                <w:sz w:val="20"/>
                <w:szCs w:val="20"/>
              </w:rPr>
              <w:t>Picture talk/discussion</w:t>
            </w:r>
          </w:p>
          <w:p w:rsidR="00A17915" w:rsidRPr="00A17915" w:rsidRDefault="00A17915" w:rsidP="00A17915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A17915">
              <w:rPr>
                <w:rFonts w:ascii="Century Gothic" w:hAnsi="Century Gothic" w:cs="Tahoma"/>
                <w:sz w:val="20"/>
                <w:szCs w:val="20"/>
              </w:rPr>
              <w:t>Class discussion - showing active listening and speaking in a group situation     </w:t>
            </w:r>
          </w:p>
          <w:p w:rsidR="00A17915" w:rsidRPr="00A17915" w:rsidRDefault="00A17915" w:rsidP="00A17915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A17915">
              <w:rPr>
                <w:rFonts w:ascii="Century Gothic" w:hAnsi="Century Gothic" w:cs="Tahoma"/>
                <w:sz w:val="20"/>
                <w:szCs w:val="20"/>
              </w:rPr>
              <w:t>Role plays                             </w:t>
            </w:r>
          </w:p>
          <w:p w:rsidR="00A17915" w:rsidRPr="00A17915" w:rsidRDefault="00A17915" w:rsidP="00CF22A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17915">
              <w:rPr>
                <w:rFonts w:ascii="Century Gothic" w:hAnsi="Century Gothic" w:cs="Tahoma"/>
                <w:sz w:val="20"/>
                <w:szCs w:val="20"/>
              </w:rPr>
              <w:t xml:space="preserve">                                 </w:t>
            </w:r>
          </w:p>
          <w:p w:rsidR="00A17915" w:rsidRPr="00A17915" w:rsidRDefault="00A17915" w:rsidP="00CF22A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17915">
              <w:rPr>
                <w:rFonts w:ascii="Century Gothic" w:hAnsi="Century Gothic" w:cstheme="minorHAnsi"/>
                <w:b/>
                <w:sz w:val="20"/>
                <w:szCs w:val="20"/>
              </w:rPr>
              <w:t>PRESENTING AND VIEWING</w:t>
            </w:r>
          </w:p>
          <w:p w:rsidR="00A17915" w:rsidRPr="00A17915" w:rsidRDefault="00A17915" w:rsidP="00A17915">
            <w:pPr>
              <w:pStyle w:val="ListParagraph"/>
              <w:numPr>
                <w:ilvl w:val="0"/>
                <w:numId w:val="36"/>
              </w:numPr>
              <w:ind w:left="1080"/>
              <w:rPr>
                <w:rFonts w:ascii="Century Gothic" w:hAnsi="Century Gothic" w:cs="Tahoma"/>
                <w:sz w:val="20"/>
                <w:szCs w:val="20"/>
              </w:rPr>
            </w:pPr>
            <w:r w:rsidRPr="00A17915">
              <w:rPr>
                <w:rFonts w:ascii="Century Gothic" w:hAnsi="Century Gothic" w:cs="Tahoma"/>
                <w:sz w:val="20"/>
                <w:szCs w:val="20"/>
              </w:rPr>
              <w:t>Group and individual presentations – class activities and work relating to Program of Inquiry</w:t>
            </w:r>
          </w:p>
          <w:p w:rsidR="00A17915" w:rsidRPr="00A17915" w:rsidRDefault="00A17915" w:rsidP="00A17915">
            <w:pPr>
              <w:pStyle w:val="ListParagraph"/>
              <w:numPr>
                <w:ilvl w:val="0"/>
                <w:numId w:val="36"/>
              </w:numPr>
              <w:ind w:left="1080"/>
              <w:rPr>
                <w:rFonts w:ascii="Century Gothic" w:hAnsi="Century Gothic" w:cs="Tahoma"/>
                <w:sz w:val="20"/>
                <w:szCs w:val="20"/>
              </w:rPr>
            </w:pPr>
            <w:r w:rsidRPr="00A17915">
              <w:rPr>
                <w:rFonts w:ascii="Century Gothic" w:hAnsi="Century Gothic" w:cs="Tahoma"/>
                <w:sz w:val="20"/>
                <w:szCs w:val="20"/>
              </w:rPr>
              <w:t>Children to be encouraged through tuning in activities to do in</w:t>
            </w:r>
            <w:r w:rsidR="002878E9">
              <w:rPr>
                <w:rFonts w:ascii="Century Gothic" w:hAnsi="Century Gothic" w:cs="Tahoma"/>
                <w:sz w:val="20"/>
                <w:szCs w:val="20"/>
              </w:rPr>
              <w:t xml:space="preserve">dividual research and to present </w:t>
            </w:r>
            <w:r w:rsidRPr="00A17915">
              <w:rPr>
                <w:rFonts w:ascii="Century Gothic" w:hAnsi="Century Gothic" w:cs="Tahoma"/>
                <w:sz w:val="20"/>
                <w:szCs w:val="20"/>
              </w:rPr>
              <w:t>their findings to the class.</w:t>
            </w:r>
          </w:p>
        </w:tc>
        <w:tc>
          <w:tcPr>
            <w:tcW w:w="4263" w:type="dxa"/>
          </w:tcPr>
          <w:p w:rsidR="00A03D51" w:rsidRDefault="00A03D51" w:rsidP="00CF22A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A17915" w:rsidRPr="00A17915" w:rsidRDefault="00A17915" w:rsidP="00CF22A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1791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NUMBER                                                                             </w:t>
            </w:r>
          </w:p>
          <w:p w:rsidR="00A17915" w:rsidRPr="00A17915" w:rsidRDefault="00A17915" w:rsidP="00A17915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A17915">
              <w:rPr>
                <w:rFonts w:ascii="Century Gothic" w:hAnsi="Century Gothic" w:cs="Tahoma"/>
                <w:sz w:val="20"/>
                <w:szCs w:val="20"/>
              </w:rPr>
              <w:t xml:space="preserve">Counting numbers to 50 </w:t>
            </w:r>
          </w:p>
          <w:p w:rsidR="00A17915" w:rsidRDefault="00A03D51" w:rsidP="00A17915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Addition </w:t>
            </w:r>
          </w:p>
          <w:p w:rsidR="00A03D51" w:rsidRDefault="00A03D51" w:rsidP="00A17915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Subtraction</w:t>
            </w:r>
          </w:p>
          <w:p w:rsidR="00A17915" w:rsidRPr="00A17915" w:rsidRDefault="00A17915" w:rsidP="00A17915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Ordinal numbers.</w:t>
            </w:r>
          </w:p>
          <w:p w:rsidR="00A17915" w:rsidRPr="00A17915" w:rsidRDefault="00A17915" w:rsidP="00A17915">
            <w:pPr>
              <w:pStyle w:val="ListParagraph"/>
              <w:ind w:left="1080"/>
              <w:rPr>
                <w:rFonts w:ascii="Century Gothic" w:hAnsi="Century Gothic" w:cs="Tahoma"/>
                <w:sz w:val="20"/>
                <w:szCs w:val="20"/>
              </w:rPr>
            </w:pPr>
          </w:p>
          <w:p w:rsidR="00A17915" w:rsidRPr="00A17915" w:rsidRDefault="00A17915" w:rsidP="00CF22A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A17915" w:rsidRPr="00A17915" w:rsidRDefault="00A17915" w:rsidP="00CF22A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17915">
              <w:rPr>
                <w:rFonts w:ascii="Century Gothic" w:hAnsi="Century Gothic" w:cstheme="minorHAnsi"/>
                <w:b/>
                <w:sz w:val="20"/>
                <w:szCs w:val="20"/>
              </w:rPr>
              <w:t>MEASUREMENT:</w:t>
            </w:r>
          </w:p>
          <w:p w:rsidR="00A17915" w:rsidRDefault="0092757B" w:rsidP="00A17915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Time</w:t>
            </w:r>
          </w:p>
          <w:p w:rsidR="0092757B" w:rsidRDefault="0092757B" w:rsidP="00A17915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Measure and compare – length and capacity.</w:t>
            </w:r>
          </w:p>
          <w:p w:rsidR="00F90B58" w:rsidRPr="00F90B58" w:rsidRDefault="00F90B58" w:rsidP="00F90B5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`</w:t>
            </w:r>
          </w:p>
          <w:p w:rsidR="00A17915" w:rsidRPr="00A17915" w:rsidRDefault="00A17915" w:rsidP="003C4829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17915" w:rsidRPr="00A17915" w:rsidRDefault="00A17915" w:rsidP="00CF22A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17915">
              <w:rPr>
                <w:rFonts w:ascii="Century Gothic" w:hAnsi="Century Gothic" w:cstheme="minorHAnsi"/>
                <w:b/>
                <w:sz w:val="20"/>
                <w:szCs w:val="20"/>
              </w:rPr>
              <w:t>SHAPE AND SPACE</w:t>
            </w:r>
          </w:p>
          <w:p w:rsidR="00A17915" w:rsidRPr="00A17915" w:rsidRDefault="00A17915" w:rsidP="00A17915">
            <w:pPr>
              <w:pStyle w:val="ListParagraph"/>
              <w:numPr>
                <w:ilvl w:val="0"/>
                <w:numId w:val="31"/>
              </w:numPr>
              <w:ind w:left="1080"/>
              <w:rPr>
                <w:rFonts w:ascii="Century Gothic" w:hAnsi="Century Gothic"/>
                <w:sz w:val="20"/>
                <w:szCs w:val="20"/>
              </w:rPr>
            </w:pPr>
            <w:r w:rsidRPr="00A17915">
              <w:rPr>
                <w:rFonts w:ascii="Century Gothic" w:hAnsi="Century Gothic" w:cs="Tahoma"/>
                <w:sz w:val="20"/>
                <w:szCs w:val="20"/>
              </w:rPr>
              <w:t>Describing and comparing  characteristics and naming 2D &amp; 3D shapes</w:t>
            </w:r>
          </w:p>
          <w:p w:rsidR="00A17915" w:rsidRPr="00F90B58" w:rsidRDefault="00A17915" w:rsidP="00A17915">
            <w:pPr>
              <w:pStyle w:val="ListParagraph"/>
              <w:numPr>
                <w:ilvl w:val="0"/>
                <w:numId w:val="31"/>
              </w:numPr>
              <w:ind w:left="1080"/>
              <w:rPr>
                <w:rFonts w:ascii="Century Gothic" w:hAnsi="Century Gothic"/>
                <w:sz w:val="20"/>
                <w:szCs w:val="20"/>
              </w:rPr>
            </w:pPr>
            <w:r w:rsidRPr="00A17915">
              <w:rPr>
                <w:rFonts w:ascii="Century Gothic" w:hAnsi="Century Gothic" w:cs="Tahoma"/>
                <w:sz w:val="20"/>
                <w:szCs w:val="20"/>
              </w:rPr>
              <w:t>Recognizing, identifying and naming shapes in the environment.</w:t>
            </w:r>
          </w:p>
          <w:p w:rsidR="00F90B58" w:rsidRDefault="00F90B58" w:rsidP="00F90B58">
            <w:pPr>
              <w:pStyle w:val="ListParagraph"/>
              <w:ind w:left="1080"/>
              <w:rPr>
                <w:rFonts w:ascii="Century Gothic" w:hAnsi="Century Gothic" w:cs="Tahoma"/>
                <w:sz w:val="20"/>
                <w:szCs w:val="20"/>
              </w:rPr>
            </w:pPr>
          </w:p>
          <w:p w:rsidR="00637A9B" w:rsidRDefault="00637A9B" w:rsidP="00F90B5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90B58" w:rsidRDefault="00F90B58" w:rsidP="00F90B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90B58">
              <w:rPr>
                <w:rFonts w:ascii="Century Gothic" w:hAnsi="Century Gothic"/>
                <w:b/>
                <w:sz w:val="20"/>
                <w:szCs w:val="20"/>
              </w:rPr>
              <w:t>PATTERN AND FUNCTION</w:t>
            </w:r>
          </w:p>
          <w:p w:rsidR="00F90B58" w:rsidRDefault="00F90B58" w:rsidP="00F90B58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Create, describe, extend patterns with object, shapes and drawing.</w:t>
            </w:r>
          </w:p>
          <w:p w:rsidR="00F90B58" w:rsidRPr="00F90B58" w:rsidRDefault="00F90B58" w:rsidP="00F90B58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Investigate patterns in the environment and </w:t>
            </w:r>
            <w:r w:rsidR="00303992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/>
                <w:sz w:val="20"/>
                <w:szCs w:val="20"/>
              </w:rPr>
              <w:t>use</w:t>
            </w:r>
            <w:r w:rsidR="00303992">
              <w:rPr>
                <w:rFonts w:ascii="Century Gothic" w:hAnsi="Century Gothic"/>
                <w:sz w:val="20"/>
                <w:szCs w:val="20"/>
              </w:rPr>
              <w:t xml:space="preserve"> of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 xml:space="preserve"> mathematical language to describe patterns.</w:t>
            </w:r>
          </w:p>
          <w:p w:rsidR="00A17915" w:rsidRPr="00A17915" w:rsidRDefault="00A17915" w:rsidP="00A1791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A17915" w:rsidRPr="00A17915" w:rsidRDefault="00A17915" w:rsidP="00A17915">
            <w:pPr>
              <w:ind w:firstLine="3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A17915" w:rsidRPr="00A17915" w:rsidTr="00A17915">
        <w:trPr>
          <w:trHeight w:val="8494"/>
        </w:trPr>
        <w:tc>
          <w:tcPr>
            <w:tcW w:w="2987" w:type="dxa"/>
          </w:tcPr>
          <w:p w:rsidR="00A17915" w:rsidRPr="00A17915" w:rsidRDefault="00A17915" w:rsidP="00CF22A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54" w:type="dxa"/>
          </w:tcPr>
          <w:p w:rsidR="00A17915" w:rsidRPr="00A17915" w:rsidRDefault="00A17915" w:rsidP="00CF22A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263" w:type="dxa"/>
          </w:tcPr>
          <w:p w:rsidR="00A17915" w:rsidRPr="00A17915" w:rsidRDefault="00A17915" w:rsidP="00CF22A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AA6972" w:rsidRPr="00A17915" w:rsidRDefault="00AA6972" w:rsidP="00B57673">
      <w:pPr>
        <w:rPr>
          <w:rFonts w:ascii="Century Gothic" w:hAnsi="Century Gothic"/>
          <w:sz w:val="20"/>
          <w:szCs w:val="20"/>
        </w:rPr>
      </w:pPr>
    </w:p>
    <w:sectPr w:rsidR="00AA6972" w:rsidRPr="00A17915" w:rsidSect="00CF22AE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C2E"/>
    <w:multiLevelType w:val="hybridMultilevel"/>
    <w:tmpl w:val="D840CC1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3DA"/>
    <w:multiLevelType w:val="hybridMultilevel"/>
    <w:tmpl w:val="3D402DB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075CB"/>
    <w:multiLevelType w:val="hybridMultilevel"/>
    <w:tmpl w:val="5AF4A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C3F08"/>
    <w:multiLevelType w:val="hybridMultilevel"/>
    <w:tmpl w:val="A942BB32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0244D7"/>
    <w:multiLevelType w:val="hybridMultilevel"/>
    <w:tmpl w:val="61F20B6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EB3039"/>
    <w:multiLevelType w:val="hybridMultilevel"/>
    <w:tmpl w:val="6458F244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37051"/>
    <w:multiLevelType w:val="hybridMultilevel"/>
    <w:tmpl w:val="737A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263B30"/>
    <w:multiLevelType w:val="hybridMultilevel"/>
    <w:tmpl w:val="866A3430"/>
    <w:lvl w:ilvl="0" w:tplc="D73E07E0">
      <w:numFmt w:val="bullet"/>
      <w:lvlText w:val="-"/>
      <w:lvlJc w:val="left"/>
      <w:pPr>
        <w:ind w:left="390" w:hanging="360"/>
      </w:pPr>
      <w:rPr>
        <w:rFonts w:ascii="Calibri" w:eastAsiaTheme="minorHAnsi" w:hAnsi="Calibri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183D0D18"/>
    <w:multiLevelType w:val="hybridMultilevel"/>
    <w:tmpl w:val="F48E932C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91356E"/>
    <w:multiLevelType w:val="hybridMultilevel"/>
    <w:tmpl w:val="FB881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F442A7"/>
    <w:multiLevelType w:val="hybridMultilevel"/>
    <w:tmpl w:val="83D4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97B6F"/>
    <w:multiLevelType w:val="hybridMultilevel"/>
    <w:tmpl w:val="2D6A8B54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7B28EA"/>
    <w:multiLevelType w:val="hybridMultilevel"/>
    <w:tmpl w:val="B3EE6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BE67A9"/>
    <w:multiLevelType w:val="hybridMultilevel"/>
    <w:tmpl w:val="3CA014A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EE629D"/>
    <w:multiLevelType w:val="hybridMultilevel"/>
    <w:tmpl w:val="F620A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E32AE6"/>
    <w:multiLevelType w:val="hybridMultilevel"/>
    <w:tmpl w:val="F9942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120CD0"/>
    <w:multiLevelType w:val="hybridMultilevel"/>
    <w:tmpl w:val="8B46710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2A188F"/>
    <w:multiLevelType w:val="hybridMultilevel"/>
    <w:tmpl w:val="E70A2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784217"/>
    <w:multiLevelType w:val="hybridMultilevel"/>
    <w:tmpl w:val="46CEDFEC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F31F90"/>
    <w:multiLevelType w:val="hybridMultilevel"/>
    <w:tmpl w:val="52A63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AA0878"/>
    <w:multiLevelType w:val="hybridMultilevel"/>
    <w:tmpl w:val="4D623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371164"/>
    <w:multiLevelType w:val="hybridMultilevel"/>
    <w:tmpl w:val="A2A4DFD8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5D38F1"/>
    <w:multiLevelType w:val="hybridMultilevel"/>
    <w:tmpl w:val="8B468318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4E3DFB"/>
    <w:multiLevelType w:val="hybridMultilevel"/>
    <w:tmpl w:val="E91A2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33097D"/>
    <w:multiLevelType w:val="hybridMultilevel"/>
    <w:tmpl w:val="30C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B4D48"/>
    <w:multiLevelType w:val="hybridMultilevel"/>
    <w:tmpl w:val="F5846E4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D4E02"/>
    <w:multiLevelType w:val="hybridMultilevel"/>
    <w:tmpl w:val="B5CCD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416B73"/>
    <w:multiLevelType w:val="hybridMultilevel"/>
    <w:tmpl w:val="830017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34D7A51"/>
    <w:multiLevelType w:val="hybridMultilevel"/>
    <w:tmpl w:val="79729E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6D3626"/>
    <w:multiLevelType w:val="hybridMultilevel"/>
    <w:tmpl w:val="410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2351FB"/>
    <w:multiLevelType w:val="hybridMultilevel"/>
    <w:tmpl w:val="A4F02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9F559B"/>
    <w:multiLevelType w:val="hybridMultilevel"/>
    <w:tmpl w:val="1CD8D7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E7F33"/>
    <w:multiLevelType w:val="hybridMultilevel"/>
    <w:tmpl w:val="0F360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F133FC"/>
    <w:multiLevelType w:val="hybridMultilevel"/>
    <w:tmpl w:val="814E124C"/>
    <w:lvl w:ilvl="0" w:tplc="65B4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6544D"/>
    <w:multiLevelType w:val="hybridMultilevel"/>
    <w:tmpl w:val="CC2C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B410C7"/>
    <w:multiLevelType w:val="hybridMultilevel"/>
    <w:tmpl w:val="AEAA49AA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311872"/>
    <w:multiLevelType w:val="hybridMultilevel"/>
    <w:tmpl w:val="07D00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031BB"/>
    <w:multiLevelType w:val="hybridMultilevel"/>
    <w:tmpl w:val="2832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35D3C"/>
    <w:multiLevelType w:val="hybridMultilevel"/>
    <w:tmpl w:val="08CE1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2556F2"/>
    <w:multiLevelType w:val="hybridMultilevel"/>
    <w:tmpl w:val="826A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D50C4"/>
    <w:multiLevelType w:val="hybridMultilevel"/>
    <w:tmpl w:val="6160327E"/>
    <w:lvl w:ilvl="0" w:tplc="0C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78AC24ED"/>
    <w:multiLevelType w:val="hybridMultilevel"/>
    <w:tmpl w:val="BBC29DF6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702300"/>
    <w:multiLevelType w:val="hybridMultilevel"/>
    <w:tmpl w:val="DDA82C5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7222D"/>
    <w:multiLevelType w:val="hybridMultilevel"/>
    <w:tmpl w:val="8A26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D65E9"/>
    <w:multiLevelType w:val="hybridMultilevel"/>
    <w:tmpl w:val="D89C6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9"/>
  </w:num>
  <w:num w:numId="4">
    <w:abstractNumId w:val="34"/>
  </w:num>
  <w:num w:numId="5">
    <w:abstractNumId w:val="30"/>
  </w:num>
  <w:num w:numId="6">
    <w:abstractNumId w:val="14"/>
  </w:num>
  <w:num w:numId="7">
    <w:abstractNumId w:val="6"/>
  </w:num>
  <w:num w:numId="8">
    <w:abstractNumId w:val="27"/>
  </w:num>
  <w:num w:numId="9">
    <w:abstractNumId w:val="33"/>
  </w:num>
  <w:num w:numId="10">
    <w:abstractNumId w:val="19"/>
  </w:num>
  <w:num w:numId="11">
    <w:abstractNumId w:val="39"/>
  </w:num>
  <w:num w:numId="12">
    <w:abstractNumId w:val="10"/>
  </w:num>
  <w:num w:numId="13">
    <w:abstractNumId w:val="26"/>
  </w:num>
  <w:num w:numId="14">
    <w:abstractNumId w:val="38"/>
  </w:num>
  <w:num w:numId="15">
    <w:abstractNumId w:val="2"/>
  </w:num>
  <w:num w:numId="16">
    <w:abstractNumId w:val="37"/>
  </w:num>
  <w:num w:numId="17">
    <w:abstractNumId w:val="32"/>
  </w:num>
  <w:num w:numId="18">
    <w:abstractNumId w:val="24"/>
  </w:num>
  <w:num w:numId="19">
    <w:abstractNumId w:val="12"/>
  </w:num>
  <w:num w:numId="20">
    <w:abstractNumId w:val="9"/>
  </w:num>
  <w:num w:numId="21">
    <w:abstractNumId w:val="44"/>
  </w:num>
  <w:num w:numId="22">
    <w:abstractNumId w:val="43"/>
  </w:num>
  <w:num w:numId="23">
    <w:abstractNumId w:val="23"/>
  </w:num>
  <w:num w:numId="24">
    <w:abstractNumId w:val="7"/>
  </w:num>
  <w:num w:numId="25">
    <w:abstractNumId w:val="17"/>
  </w:num>
  <w:num w:numId="26">
    <w:abstractNumId w:val="8"/>
  </w:num>
  <w:num w:numId="27">
    <w:abstractNumId w:val="18"/>
  </w:num>
  <w:num w:numId="28">
    <w:abstractNumId w:val="22"/>
  </w:num>
  <w:num w:numId="29">
    <w:abstractNumId w:val="40"/>
  </w:num>
  <w:num w:numId="30">
    <w:abstractNumId w:val="41"/>
  </w:num>
  <w:num w:numId="31">
    <w:abstractNumId w:val="1"/>
  </w:num>
  <w:num w:numId="32">
    <w:abstractNumId w:val="11"/>
  </w:num>
  <w:num w:numId="33">
    <w:abstractNumId w:val="5"/>
  </w:num>
  <w:num w:numId="34">
    <w:abstractNumId w:val="35"/>
  </w:num>
  <w:num w:numId="35">
    <w:abstractNumId w:val="3"/>
  </w:num>
  <w:num w:numId="36">
    <w:abstractNumId w:val="36"/>
  </w:num>
  <w:num w:numId="37">
    <w:abstractNumId w:val="28"/>
  </w:num>
  <w:num w:numId="38">
    <w:abstractNumId w:val="4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0"/>
  </w:num>
  <w:num w:numId="42">
    <w:abstractNumId w:val="42"/>
  </w:num>
  <w:num w:numId="43">
    <w:abstractNumId w:val="16"/>
  </w:num>
  <w:num w:numId="44">
    <w:abstractNumId w:val="25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>
    <w:useFELayout/>
  </w:compat>
  <w:rsids>
    <w:rsidRoot w:val="00D60B21"/>
    <w:rsid w:val="000644AF"/>
    <w:rsid w:val="000654A5"/>
    <w:rsid w:val="000660FA"/>
    <w:rsid w:val="00075C2C"/>
    <w:rsid w:val="00096D23"/>
    <w:rsid w:val="000A7CA2"/>
    <w:rsid w:val="000C7359"/>
    <w:rsid w:val="000D3D1F"/>
    <w:rsid w:val="001008F4"/>
    <w:rsid w:val="001032E4"/>
    <w:rsid w:val="001178BE"/>
    <w:rsid w:val="00165025"/>
    <w:rsid w:val="0018560D"/>
    <w:rsid w:val="00197228"/>
    <w:rsid w:val="001C0D41"/>
    <w:rsid w:val="001C316F"/>
    <w:rsid w:val="001D0547"/>
    <w:rsid w:val="00212170"/>
    <w:rsid w:val="00213EBE"/>
    <w:rsid w:val="002141F0"/>
    <w:rsid w:val="002423CA"/>
    <w:rsid w:val="002744C3"/>
    <w:rsid w:val="0028639E"/>
    <w:rsid w:val="002878E9"/>
    <w:rsid w:val="002A3532"/>
    <w:rsid w:val="002E3E1C"/>
    <w:rsid w:val="00303992"/>
    <w:rsid w:val="003253E1"/>
    <w:rsid w:val="003302CF"/>
    <w:rsid w:val="00336ECC"/>
    <w:rsid w:val="00354ADA"/>
    <w:rsid w:val="00364A21"/>
    <w:rsid w:val="0037236F"/>
    <w:rsid w:val="003A42F1"/>
    <w:rsid w:val="003B4248"/>
    <w:rsid w:val="003B708A"/>
    <w:rsid w:val="003C4829"/>
    <w:rsid w:val="003C4E37"/>
    <w:rsid w:val="003E32A2"/>
    <w:rsid w:val="00446140"/>
    <w:rsid w:val="00482D64"/>
    <w:rsid w:val="004C2E03"/>
    <w:rsid w:val="004C7AA9"/>
    <w:rsid w:val="004D4ED0"/>
    <w:rsid w:val="004E7EE5"/>
    <w:rsid w:val="004F6CFA"/>
    <w:rsid w:val="00501FA2"/>
    <w:rsid w:val="00515078"/>
    <w:rsid w:val="00517801"/>
    <w:rsid w:val="005228D8"/>
    <w:rsid w:val="00523FC5"/>
    <w:rsid w:val="005266C9"/>
    <w:rsid w:val="00530243"/>
    <w:rsid w:val="00542574"/>
    <w:rsid w:val="00556ADB"/>
    <w:rsid w:val="0057571C"/>
    <w:rsid w:val="005A78B7"/>
    <w:rsid w:val="005B6C4A"/>
    <w:rsid w:val="005D3C89"/>
    <w:rsid w:val="006024A3"/>
    <w:rsid w:val="00605D4C"/>
    <w:rsid w:val="00614343"/>
    <w:rsid w:val="00615667"/>
    <w:rsid w:val="00620C16"/>
    <w:rsid w:val="0062236A"/>
    <w:rsid w:val="00623443"/>
    <w:rsid w:val="00637A9B"/>
    <w:rsid w:val="006410D0"/>
    <w:rsid w:val="00642BEE"/>
    <w:rsid w:val="00642C8D"/>
    <w:rsid w:val="006649C3"/>
    <w:rsid w:val="00681C8C"/>
    <w:rsid w:val="006949C0"/>
    <w:rsid w:val="006B7031"/>
    <w:rsid w:val="006C4D9F"/>
    <w:rsid w:val="006D2A6D"/>
    <w:rsid w:val="006D79C6"/>
    <w:rsid w:val="006E36BB"/>
    <w:rsid w:val="00725A80"/>
    <w:rsid w:val="00767ABC"/>
    <w:rsid w:val="00782D31"/>
    <w:rsid w:val="007852C1"/>
    <w:rsid w:val="007967AC"/>
    <w:rsid w:val="007B10A2"/>
    <w:rsid w:val="007B17F0"/>
    <w:rsid w:val="007B22BD"/>
    <w:rsid w:val="007B7238"/>
    <w:rsid w:val="007D76AB"/>
    <w:rsid w:val="007E59F4"/>
    <w:rsid w:val="00874020"/>
    <w:rsid w:val="0092757B"/>
    <w:rsid w:val="00935C67"/>
    <w:rsid w:val="00942F18"/>
    <w:rsid w:val="00964EBC"/>
    <w:rsid w:val="009669C6"/>
    <w:rsid w:val="0097026B"/>
    <w:rsid w:val="00976CBD"/>
    <w:rsid w:val="009E491C"/>
    <w:rsid w:val="009F439C"/>
    <w:rsid w:val="009F5BFE"/>
    <w:rsid w:val="00A03D51"/>
    <w:rsid w:val="00A174DF"/>
    <w:rsid w:val="00A17915"/>
    <w:rsid w:val="00A50406"/>
    <w:rsid w:val="00A770CB"/>
    <w:rsid w:val="00AA643E"/>
    <w:rsid w:val="00AA6972"/>
    <w:rsid w:val="00AB29E4"/>
    <w:rsid w:val="00AC2F24"/>
    <w:rsid w:val="00AC4C8F"/>
    <w:rsid w:val="00B14BF8"/>
    <w:rsid w:val="00B17A65"/>
    <w:rsid w:val="00B2571B"/>
    <w:rsid w:val="00B56AD3"/>
    <w:rsid w:val="00B57673"/>
    <w:rsid w:val="00B711B7"/>
    <w:rsid w:val="00B8332A"/>
    <w:rsid w:val="00BE21C9"/>
    <w:rsid w:val="00BE2357"/>
    <w:rsid w:val="00C71CE6"/>
    <w:rsid w:val="00C75408"/>
    <w:rsid w:val="00C861F3"/>
    <w:rsid w:val="00C93D1B"/>
    <w:rsid w:val="00CA6CE9"/>
    <w:rsid w:val="00CB747E"/>
    <w:rsid w:val="00CE1F30"/>
    <w:rsid w:val="00CF22AE"/>
    <w:rsid w:val="00D33084"/>
    <w:rsid w:val="00D60B21"/>
    <w:rsid w:val="00D6553A"/>
    <w:rsid w:val="00D81A26"/>
    <w:rsid w:val="00D977F2"/>
    <w:rsid w:val="00DB41E3"/>
    <w:rsid w:val="00DB553F"/>
    <w:rsid w:val="00DC0B1A"/>
    <w:rsid w:val="00DD7BCD"/>
    <w:rsid w:val="00DE0386"/>
    <w:rsid w:val="00E15906"/>
    <w:rsid w:val="00E63878"/>
    <w:rsid w:val="00E820F3"/>
    <w:rsid w:val="00EA1654"/>
    <w:rsid w:val="00EA4F24"/>
    <w:rsid w:val="00ED68B2"/>
    <w:rsid w:val="00EF3365"/>
    <w:rsid w:val="00F0518F"/>
    <w:rsid w:val="00F204D2"/>
    <w:rsid w:val="00F57682"/>
    <w:rsid w:val="00F61CA5"/>
    <w:rsid w:val="00F739D4"/>
    <w:rsid w:val="00F857A9"/>
    <w:rsid w:val="00F90B58"/>
    <w:rsid w:val="00F92460"/>
    <w:rsid w:val="00FA1400"/>
    <w:rsid w:val="00FA21FC"/>
    <w:rsid w:val="00FB6C45"/>
    <w:rsid w:val="00FC01F6"/>
    <w:rsid w:val="00FC34E9"/>
    <w:rsid w:val="00FD0480"/>
    <w:rsid w:val="00FF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character" w:styleId="Hyperlink">
    <w:name w:val="Hyperlink"/>
    <w:basedOn w:val="DefaultParagraphFont"/>
    <w:uiPriority w:val="99"/>
    <w:unhideWhenUsed/>
    <w:rsid w:val="004C7A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A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character" w:styleId="Hyperlink">
    <w:name w:val="Hyperlink"/>
    <w:basedOn w:val="DefaultParagraphFont"/>
    <w:uiPriority w:val="99"/>
    <w:unhideWhenUsed/>
    <w:rsid w:val="004C7A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A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cbulmer</cp:lastModifiedBy>
  <cp:revision>2</cp:revision>
  <cp:lastPrinted>2014-01-23T01:05:00Z</cp:lastPrinted>
  <dcterms:created xsi:type="dcterms:W3CDTF">2016-04-16T02:48:00Z</dcterms:created>
  <dcterms:modified xsi:type="dcterms:W3CDTF">2016-04-16T02:48:00Z</dcterms:modified>
</cp:coreProperties>
</file>